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F2" w:rsidRDefault="00B903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Sportverein Haarbach e.V.</w:t>
      </w:r>
    </w:p>
    <w:p w:rsidR="00664FF2" w:rsidRDefault="00B903AA">
      <w:pPr>
        <w:spacing w:after="0"/>
        <w:jc w:val="center"/>
      </w:pPr>
      <w:r>
        <w:rPr>
          <w:sz w:val="32"/>
          <w:szCs w:val="32"/>
        </w:rPr>
        <w:t xml:space="preserve">S A T Z U N G  </w:t>
      </w:r>
      <w:r>
        <w:rPr>
          <w:b/>
          <w:color w:val="FF0000"/>
          <w:u w:val="single"/>
        </w:rPr>
        <w:t>inkl. Änderungen v. 29.10.2010</w:t>
      </w:r>
    </w:p>
    <w:p w:rsidR="00664FF2" w:rsidRDefault="00B903AA">
      <w:pPr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Der Verein führt den Namen Sportverein Haarbach e.V.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 xml:space="preserve">Er hat seinen Sitz in Haarbach und ist in das </w:t>
      </w:r>
      <w:r>
        <w:rPr>
          <w:sz w:val="20"/>
          <w:szCs w:val="20"/>
        </w:rPr>
        <w:t>Vereinsregister einzutragen.</w:t>
      </w:r>
    </w:p>
    <w:p w:rsidR="00664FF2" w:rsidRDefault="00B903AA">
      <w:pPr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Der Verein ist Mitglied des Bayerischen Landes-Sportverbandes e.V. und erkennt dessen Satzung an.</w:t>
      </w:r>
    </w:p>
    <w:p w:rsidR="00664FF2" w:rsidRDefault="00B903AA">
      <w:pPr>
        <w:jc w:val="center"/>
        <w:rPr>
          <w:sz w:val="20"/>
          <w:szCs w:val="20"/>
        </w:rPr>
      </w:pPr>
      <w:r>
        <w:rPr>
          <w:sz w:val="20"/>
          <w:szCs w:val="20"/>
        </w:rPr>
        <w:t>§3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Der Verein verfolgt ausschließlich und unmittelbar gemeinnützige Zwecke im Sinne der Gemeinnützigkeitsverordnung vom 24.12.</w:t>
      </w:r>
      <w:r>
        <w:rPr>
          <w:sz w:val="20"/>
          <w:szCs w:val="20"/>
        </w:rPr>
        <w:t>1953, und zwar die Pflege, Erhaltung und Förderung des Turn- und Sportwesens, Kräftigung von Geist und Körper, Anleitung zur gesundheitserhaltenden sportlichen Betätigung als Ausgleich für die Beanspruchung in der Arbeitswelt.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 xml:space="preserve">Der Verein ist politisch und </w:t>
      </w:r>
      <w:r>
        <w:rPr>
          <w:sz w:val="20"/>
          <w:szCs w:val="20"/>
        </w:rPr>
        <w:t>konfessionell neutral.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Mittel zur Erreichung des Vereinszweckes sind insbesondere</w:t>
      </w:r>
    </w:p>
    <w:p w:rsidR="00664FF2" w:rsidRDefault="00B903AA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Abhaltung von geordneten Turn-, Sport- und Spielübungen,</w:t>
      </w:r>
    </w:p>
    <w:p w:rsidR="00664FF2" w:rsidRDefault="00B903A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Instandhaltung des Sportplatzes und des Vereinsheimes sowie der Turn-, Sport- und Spielübungen</w:t>
      </w:r>
    </w:p>
    <w:p w:rsidR="00664FF2" w:rsidRDefault="00B903A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Durchführung von Versa</w:t>
      </w:r>
      <w:r>
        <w:rPr>
          <w:sz w:val="20"/>
          <w:szCs w:val="20"/>
        </w:rPr>
        <w:t>mmlungen, Vorträgen, Kursen, und sportlichen Veranstaltungen,</w:t>
      </w:r>
    </w:p>
    <w:p w:rsidR="00664FF2" w:rsidRDefault="00B903A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Ausbildung und Einsatz von sachgemäß vorgebildeten Übungsleitern.</w:t>
      </w:r>
    </w:p>
    <w:p w:rsidR="00664FF2" w:rsidRDefault="00B903AA">
      <w:pPr>
        <w:jc w:val="center"/>
        <w:rPr>
          <w:sz w:val="20"/>
          <w:szCs w:val="20"/>
        </w:rPr>
      </w:pPr>
      <w:r>
        <w:rPr>
          <w:sz w:val="20"/>
          <w:szCs w:val="20"/>
        </w:rPr>
        <w:t>§4</w:t>
      </w:r>
    </w:p>
    <w:p w:rsidR="00664FF2" w:rsidRDefault="00B903AA">
      <w:pPr>
        <w:pStyle w:val="Listenabsatz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Mitglied kann jeder werden, der schriftlich beim Vorstand um Aufnahme nachsucht.</w:t>
      </w:r>
    </w:p>
    <w:p w:rsidR="00664FF2" w:rsidRDefault="00B903AA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Über die Aufnahme entscheidet der Vorstand.</w:t>
      </w:r>
      <w:r>
        <w:rPr>
          <w:sz w:val="20"/>
          <w:szCs w:val="20"/>
        </w:rPr>
        <w:t xml:space="preserve"> Lehnt dieser den Aufnahmeantrag ab, so steht dem Betroffenen die Berufung an den Vereinsausschuss zu. Dieser entscheidet endgültig.</w:t>
      </w:r>
    </w:p>
    <w:p w:rsidR="00664FF2" w:rsidRDefault="00664FF2">
      <w:pPr>
        <w:pStyle w:val="Listenabsatz"/>
        <w:rPr>
          <w:sz w:val="20"/>
          <w:szCs w:val="20"/>
        </w:rPr>
      </w:pPr>
    </w:p>
    <w:p w:rsidR="00664FF2" w:rsidRDefault="00B903AA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Die Mitgliedschaft endet durch Austrittserklärung, Ausschluss oder Tod.</w:t>
      </w:r>
    </w:p>
    <w:p w:rsidR="00664FF2" w:rsidRDefault="00B903AA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Der schriftlich dem Verein zu erklärende Austritt </w:t>
      </w:r>
      <w:r>
        <w:rPr>
          <w:sz w:val="20"/>
          <w:szCs w:val="20"/>
        </w:rPr>
        <w:t>ist jederzeit zum Ende des Geschäftsjahres möglich.</w:t>
      </w:r>
    </w:p>
    <w:p w:rsidR="00664FF2" w:rsidRDefault="00B903AA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Ein Mitglied kann aus dem Verein ausgeschlossen werden, wenn es sich in erheblicher Weise gegen den Vereinszweck verstößt, in sonstiger Weise sich grober und wiederholter Verstöße gegen die Vereinssatzung</w:t>
      </w:r>
      <w:r>
        <w:rPr>
          <w:sz w:val="20"/>
          <w:szCs w:val="20"/>
        </w:rPr>
        <w:t xml:space="preserve"> schuldig macht oder seiner Beitragspflicht während eines Jahres trotz zweimaliger, schriftlicher Mahnung nicht nachkommt.</w:t>
      </w:r>
    </w:p>
    <w:p w:rsidR="00664FF2" w:rsidRDefault="00B903AA">
      <w:pPr>
        <w:ind w:left="720"/>
        <w:rPr>
          <w:sz w:val="20"/>
          <w:szCs w:val="20"/>
        </w:rPr>
      </w:pPr>
      <w:r>
        <w:rPr>
          <w:sz w:val="20"/>
          <w:szCs w:val="20"/>
        </w:rPr>
        <w:t>Über den Ausschluss entscheidet mit 2/3 Mehrheit der Vereinsausschuss. Dem Mitglied ist vorher Gelegenheit zur Äußerung zu geben. Geg</w:t>
      </w:r>
      <w:r>
        <w:rPr>
          <w:sz w:val="20"/>
          <w:szCs w:val="20"/>
        </w:rPr>
        <w:t>en den Beschluss des Vereinsausschusses ist innerhalb von vier Wochen nach seiner Bekanntgabe die schriftliche Anrufung der Mitgliederversammlung zulässig. Diese entscheidet alsdann mit 2/3 Mehrheit auf ihrer ordentlichen Versammlung, sofern vorher keine a</w:t>
      </w:r>
      <w:r>
        <w:rPr>
          <w:sz w:val="20"/>
          <w:szCs w:val="20"/>
        </w:rPr>
        <w:t>ußerordentliche Mitgliederversammlung stattfindet.</w:t>
      </w:r>
    </w:p>
    <w:p w:rsidR="00664FF2" w:rsidRDefault="00B903AA">
      <w:pPr>
        <w:ind w:left="720"/>
        <w:rPr>
          <w:sz w:val="20"/>
          <w:szCs w:val="20"/>
        </w:rPr>
      </w:pPr>
      <w:r>
        <w:rPr>
          <w:sz w:val="20"/>
          <w:szCs w:val="20"/>
        </w:rPr>
        <w:t>Wenn es die Interessen des Vereins gebieten, kann der Vereinsausschuss seinen Beschluss schon vor Rechtswirksamkeit für vorläufig vollziehbar erklären.</w:t>
      </w:r>
    </w:p>
    <w:p w:rsidR="00664FF2" w:rsidRDefault="00B903AA">
      <w:pPr>
        <w:ind w:left="720"/>
      </w:pPr>
      <w:r>
        <w:rPr>
          <w:sz w:val="20"/>
          <w:szCs w:val="20"/>
        </w:rPr>
        <w:t xml:space="preserve">Die Wiederaufnahme eines ausgeschlossenen Mitgliedes </w:t>
      </w:r>
      <w:r>
        <w:rPr>
          <w:sz w:val="20"/>
          <w:szCs w:val="20"/>
        </w:rPr>
        <w:t>ist frühestens nach Ablauf eines Jahres möglich. Über den Antrag entscheidet das Organ, das letztlich über den Ausschluss entschieden hat.</w:t>
      </w:r>
    </w:p>
    <w:p w:rsidR="00664FF2" w:rsidRDefault="00B903AA">
      <w:pPr>
        <w:pStyle w:val="Listenabsatz"/>
        <w:numPr>
          <w:ilvl w:val="0"/>
          <w:numId w:val="1"/>
        </w:numPr>
      </w:pPr>
      <w:r>
        <w:rPr>
          <w:sz w:val="20"/>
          <w:szCs w:val="20"/>
        </w:rPr>
        <w:lastRenderedPageBreak/>
        <w:t xml:space="preserve">Ein Mitglied kann aus den gleichen wie in c.) genannten Gründen durch einen Verweis oder durch eine Geldbuße bis zum </w:t>
      </w:r>
      <w:r>
        <w:rPr>
          <w:sz w:val="20"/>
          <w:szCs w:val="20"/>
        </w:rPr>
        <w:t xml:space="preserve">Betrag von </w:t>
      </w:r>
      <w:r>
        <w:rPr>
          <w:b/>
          <w:strike/>
          <w:color w:val="FF0000"/>
          <w:sz w:val="20"/>
          <w:szCs w:val="20"/>
        </w:rPr>
        <w:t>DM 100,--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100,00 € </w:t>
      </w:r>
      <w:r>
        <w:rPr>
          <w:sz w:val="20"/>
          <w:szCs w:val="20"/>
        </w:rPr>
        <w:t>und/oder mit einer Sperre von längstens einem Jahr an der Teilnahme an sportlichen oder sonstigen Veranstaltungen des Vereins oder der Verbände, welchen der Verein angehört, gemaßregelt werden.</w:t>
      </w:r>
    </w:p>
    <w:p w:rsidR="00664FF2" w:rsidRDefault="00B903AA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Gegen diese Maßregeln ist ein Re</w:t>
      </w:r>
      <w:r>
        <w:rPr>
          <w:sz w:val="20"/>
          <w:szCs w:val="20"/>
        </w:rPr>
        <w:t>chtsmittel ausgeschlossen.</w:t>
      </w:r>
    </w:p>
    <w:p w:rsidR="00664FF2" w:rsidRDefault="00B903AA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Alle Beschlüsse sind dem betroffenen Vereinsmitglied mittels eingeschriebenen Brief zuzustellen.</w:t>
      </w:r>
    </w:p>
    <w:p w:rsidR="00664FF2" w:rsidRDefault="00B903AA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Vereinsorgane sind:</w:t>
      </w:r>
    </w:p>
    <w:p w:rsidR="00664FF2" w:rsidRDefault="00B903AA">
      <w:pPr>
        <w:pStyle w:val="Listenabsatz"/>
        <w:numPr>
          <w:ilvl w:val="0"/>
          <w:numId w:val="8"/>
        </w:numPr>
        <w:spacing w:after="0"/>
        <w:ind w:left="714" w:hanging="357"/>
        <w:rPr>
          <w:sz w:val="20"/>
          <w:szCs w:val="20"/>
        </w:rPr>
      </w:pPr>
      <w:r>
        <w:rPr>
          <w:sz w:val="20"/>
          <w:szCs w:val="20"/>
        </w:rPr>
        <w:t>Der Vorstand</w:t>
      </w:r>
    </w:p>
    <w:p w:rsidR="00664FF2" w:rsidRDefault="00B903AA">
      <w:pPr>
        <w:pStyle w:val="Listenabsatz"/>
        <w:numPr>
          <w:ilvl w:val="0"/>
          <w:numId w:val="4"/>
        </w:numPr>
        <w:spacing w:after="0"/>
        <w:ind w:left="714" w:hanging="357"/>
        <w:rPr>
          <w:sz w:val="20"/>
          <w:szCs w:val="20"/>
        </w:rPr>
      </w:pPr>
      <w:r>
        <w:rPr>
          <w:sz w:val="20"/>
          <w:szCs w:val="20"/>
        </w:rPr>
        <w:t>Der Vereinsausschuss</w:t>
      </w:r>
    </w:p>
    <w:p w:rsidR="00664FF2" w:rsidRDefault="00B903AA">
      <w:pPr>
        <w:pStyle w:val="Listenabsatz"/>
        <w:numPr>
          <w:ilvl w:val="0"/>
          <w:numId w:val="4"/>
        </w:numPr>
        <w:spacing w:after="0"/>
        <w:ind w:left="714" w:hanging="357"/>
        <w:rPr>
          <w:sz w:val="20"/>
          <w:szCs w:val="20"/>
        </w:rPr>
      </w:pPr>
      <w:r>
        <w:rPr>
          <w:sz w:val="20"/>
          <w:szCs w:val="20"/>
        </w:rPr>
        <w:t>Die Mitgliederversammlung</w:t>
      </w:r>
    </w:p>
    <w:p w:rsidR="00664FF2" w:rsidRDefault="00B903AA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§6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Der Vorstand besteht aus dem</w:t>
      </w:r>
    </w:p>
    <w:p w:rsidR="00664FF2" w:rsidRDefault="00B903AA">
      <w:pPr>
        <w:pStyle w:val="Listenabsatz"/>
        <w:numPr>
          <w:ilvl w:val="0"/>
          <w:numId w:val="9"/>
        </w:numPr>
        <w:spacing w:after="0"/>
        <w:ind w:left="714" w:hanging="357"/>
        <w:rPr>
          <w:sz w:val="20"/>
          <w:szCs w:val="20"/>
        </w:rPr>
      </w:pPr>
      <w:r>
        <w:rPr>
          <w:sz w:val="20"/>
          <w:szCs w:val="20"/>
        </w:rPr>
        <w:t>Vorsitzenden,</w:t>
      </w:r>
    </w:p>
    <w:p w:rsidR="00664FF2" w:rsidRDefault="00B903AA">
      <w:pPr>
        <w:pStyle w:val="Listenabsatz"/>
        <w:numPr>
          <w:ilvl w:val="0"/>
          <w:numId w:val="5"/>
        </w:numPr>
        <w:spacing w:after="0"/>
        <w:ind w:left="714" w:hanging="357"/>
        <w:rPr>
          <w:sz w:val="20"/>
          <w:szCs w:val="20"/>
        </w:rPr>
      </w:pPr>
      <w:r>
        <w:rPr>
          <w:sz w:val="20"/>
          <w:szCs w:val="20"/>
        </w:rPr>
        <w:t>Vorsitzenden,</w:t>
      </w:r>
    </w:p>
    <w:p w:rsidR="00664FF2" w:rsidRDefault="00B903AA">
      <w:pPr>
        <w:pStyle w:val="Listenabsatz"/>
        <w:numPr>
          <w:ilvl w:val="0"/>
          <w:numId w:val="5"/>
        </w:numPr>
        <w:spacing w:after="0"/>
        <w:ind w:left="714" w:hanging="357"/>
        <w:rPr>
          <w:sz w:val="20"/>
          <w:szCs w:val="20"/>
        </w:rPr>
      </w:pPr>
      <w:r>
        <w:rPr>
          <w:sz w:val="20"/>
          <w:szCs w:val="20"/>
        </w:rPr>
        <w:t>Vorsitzenden, der zugleich das Amt des Schatzmeisters innehat.</w:t>
      </w:r>
    </w:p>
    <w:p w:rsidR="00664FF2" w:rsidRDefault="00664FF2">
      <w:pPr>
        <w:spacing w:after="0"/>
        <w:ind w:left="357"/>
        <w:rPr>
          <w:sz w:val="20"/>
          <w:szCs w:val="20"/>
        </w:rPr>
      </w:pP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Der 1. Vorsitzende vertritt den Verein allein, der 2. und 3. Vorsitzende vertreten ihn gemeinsam, gerichtlich und außergerichtlich im Sinne des § 26 BGB. Im Innenverhältnis zum V</w:t>
      </w:r>
      <w:r>
        <w:rPr>
          <w:sz w:val="20"/>
          <w:szCs w:val="20"/>
        </w:rPr>
        <w:t>erein gilt, dass der 2. und 3. Vorsitzende zur Vertretung des 1. Vorsitzenden nur im Falle dessen Verhinderung berechtigt sind.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Der Vorstand wird jeweils auf die Dauer von zwei Jahren oder länger von der Mitgliederversammlung gewählt.</w:t>
      </w:r>
    </w:p>
    <w:p w:rsidR="00664FF2" w:rsidRDefault="00B903AA">
      <w:r>
        <w:rPr>
          <w:sz w:val="20"/>
          <w:szCs w:val="20"/>
        </w:rPr>
        <w:t>Scheidet ein Mitglied</w:t>
      </w:r>
      <w:r>
        <w:rPr>
          <w:sz w:val="20"/>
          <w:szCs w:val="20"/>
        </w:rPr>
        <w:t xml:space="preserve"> des Vorstandes vor Ablauf der Amtsperiode aus, so ist vom Vereinsausschuss innerhalb von 21 Tagen ein neues Vorstandsmitglied für die Restzeit hinzu zu wählen.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Der Vorstand gibt sich eine Geschäftsordnung.</w:t>
      </w:r>
    </w:p>
    <w:p w:rsidR="00664FF2" w:rsidRDefault="00B903AA">
      <w:r>
        <w:rPr>
          <w:sz w:val="20"/>
          <w:szCs w:val="20"/>
        </w:rPr>
        <w:t>Er führt die einfachen Geschäfte der laufenden Ve</w:t>
      </w:r>
      <w:r>
        <w:rPr>
          <w:sz w:val="20"/>
          <w:szCs w:val="20"/>
        </w:rPr>
        <w:t xml:space="preserve">rwaltung selbstständig. Er darf im übrigen Geschäfte bis zum Betrage von     </w:t>
      </w:r>
      <w:r>
        <w:rPr>
          <w:b/>
          <w:strike/>
          <w:color w:val="FF0000"/>
          <w:sz w:val="20"/>
          <w:szCs w:val="20"/>
        </w:rPr>
        <w:t>DM 2000,--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3.000,00 €</w:t>
      </w:r>
      <w:r>
        <w:rPr>
          <w:sz w:val="20"/>
          <w:szCs w:val="20"/>
        </w:rPr>
        <w:t xml:space="preserve"> im Einzelfall, ausgenommen Grundstücksgeschäfte jeglicher Art einschließlich der Aufnahme von Belastungen, ausführen. Im übrigen bedarf der Vorstand der vorh</w:t>
      </w:r>
      <w:r>
        <w:rPr>
          <w:sz w:val="20"/>
          <w:szCs w:val="20"/>
        </w:rPr>
        <w:t>erigen Zustimmung des Vereinsausschusses oder, wenn dieser eine Entscheidung ablehnt, der vorherigen Zustimmung der Mitgliederversammlung. Eine Vorstandssitzung kann von jedem Vorstandsmitglied einberufen werden. Einer vorherigen Mitteilung des Beschlussge</w:t>
      </w:r>
      <w:r>
        <w:rPr>
          <w:sz w:val="20"/>
          <w:szCs w:val="20"/>
        </w:rPr>
        <w:t>genstandes bedarf es nicht.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Der Vereinsausschuss besteht aus</w:t>
      </w:r>
    </w:p>
    <w:p w:rsidR="00664FF2" w:rsidRDefault="00B903AA">
      <w:pPr>
        <w:pStyle w:val="Listenabsatz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Den Vorstandsmitgliedern</w:t>
      </w:r>
    </w:p>
    <w:p w:rsidR="00664FF2" w:rsidRDefault="00B903AA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Den Beiräten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Die Aufgaben des Vereinsausschusses liegen in der ständigen Mitwirkung bei der Führung der Geschäfte durch den Vorstand. Dem Vereinsausschuss stehen insbeson</w:t>
      </w:r>
      <w:r>
        <w:rPr>
          <w:sz w:val="20"/>
          <w:szCs w:val="20"/>
        </w:rPr>
        <w:t>dere die Rechte nach §4a, 4c und 4d dieser Satzung zu.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Dem Vereinsausschuss können durch die Mitgliederversammlung weitergehende Aufgaben zugewiesen werden. Im übrigen nimmt er die Aufgaben wahr, für die kein anderes Vereinsorgan ausdrücklich bestimmt ist.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Der Vereinsausschuss tritt mindestens zweimal im Jahr zusammen oder wenn 1/3 seiner Mitglieder dies beantragen. Die Mitglieder des Vereinsausschusses können zur Vorstandssitzung geladen werden. Ein Stimmrecht steht ihnen nicht zu.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Dem Vereinsausschuss müs</w:t>
      </w:r>
      <w:r>
        <w:rPr>
          <w:sz w:val="20"/>
          <w:szCs w:val="20"/>
        </w:rPr>
        <w:t>sen als Beiräte angehören:</w:t>
      </w:r>
    </w:p>
    <w:p w:rsidR="00664FF2" w:rsidRDefault="00B903AA">
      <w:pPr>
        <w:spacing w:after="0"/>
        <w:rPr>
          <w:sz w:val="20"/>
          <w:szCs w:val="20"/>
        </w:rPr>
      </w:pPr>
      <w:r>
        <w:rPr>
          <w:sz w:val="20"/>
          <w:szCs w:val="20"/>
        </w:rPr>
        <w:t>Die überfachliche Frauenwartin,</w:t>
      </w:r>
    </w:p>
    <w:p w:rsidR="00664FF2" w:rsidRDefault="00B903AA">
      <w:pPr>
        <w:spacing w:after="0"/>
        <w:rPr>
          <w:sz w:val="20"/>
          <w:szCs w:val="20"/>
        </w:rPr>
      </w:pPr>
      <w:r>
        <w:rPr>
          <w:sz w:val="20"/>
          <w:szCs w:val="20"/>
        </w:rPr>
        <w:t>die überfachliche Jugendleiterin,</w:t>
      </w:r>
    </w:p>
    <w:p w:rsidR="00664FF2" w:rsidRDefault="00B903AA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der überfachliche Jugendleiter und</w:t>
      </w:r>
    </w:p>
    <w:p w:rsidR="00664FF2" w:rsidRDefault="00B903AA">
      <w:pPr>
        <w:spacing w:after="0"/>
        <w:rPr>
          <w:sz w:val="20"/>
          <w:szCs w:val="20"/>
        </w:rPr>
      </w:pPr>
      <w:r>
        <w:rPr>
          <w:sz w:val="20"/>
          <w:szCs w:val="20"/>
        </w:rPr>
        <w:t>die Leiter der einzelnen Abteilungen</w:t>
      </w:r>
    </w:p>
    <w:p w:rsidR="00664FF2" w:rsidRDefault="00664FF2">
      <w:pPr>
        <w:spacing w:after="0"/>
        <w:rPr>
          <w:sz w:val="20"/>
          <w:szCs w:val="20"/>
        </w:rPr>
      </w:pP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Über die Sitzung des Vereinsausschusses ist eine Niederschrift aufzunehmen und vom Sitzung</w:t>
      </w:r>
      <w:r>
        <w:rPr>
          <w:sz w:val="20"/>
          <w:szCs w:val="20"/>
        </w:rPr>
        <w:t>sleiter sowie einem Schriftführer zu unterzeichnen.</w:t>
      </w:r>
    </w:p>
    <w:p w:rsidR="00664FF2" w:rsidRDefault="00664FF2">
      <w:pPr>
        <w:rPr>
          <w:sz w:val="20"/>
          <w:szCs w:val="20"/>
        </w:rPr>
      </w:pPr>
    </w:p>
    <w:p w:rsidR="00664FF2" w:rsidRDefault="00664FF2">
      <w:pPr>
        <w:rPr>
          <w:sz w:val="20"/>
          <w:szCs w:val="20"/>
        </w:rPr>
      </w:pPr>
    </w:p>
    <w:p w:rsidR="00664FF2" w:rsidRDefault="00B903AA">
      <w:pPr>
        <w:jc w:val="center"/>
        <w:rPr>
          <w:sz w:val="20"/>
          <w:szCs w:val="20"/>
        </w:rPr>
      </w:pPr>
      <w:r>
        <w:rPr>
          <w:sz w:val="20"/>
          <w:szCs w:val="20"/>
        </w:rPr>
        <w:t>§8</w:t>
      </w:r>
    </w:p>
    <w:p w:rsidR="00664FF2" w:rsidRDefault="00B903AA">
      <w:pPr>
        <w:jc w:val="center"/>
        <w:rPr>
          <w:sz w:val="20"/>
          <w:szCs w:val="20"/>
        </w:rPr>
      </w:pPr>
      <w:r>
        <w:rPr>
          <w:sz w:val="20"/>
          <w:szCs w:val="20"/>
        </w:rPr>
        <w:t>Mitgliederversammlung</w:t>
      </w:r>
    </w:p>
    <w:p w:rsidR="00664FF2" w:rsidRDefault="00B903AA">
      <w:r>
        <w:rPr>
          <w:sz w:val="20"/>
          <w:szCs w:val="20"/>
        </w:rPr>
        <w:t>Die ordentliche Mitgliederversammlung findet einmal im Kalenderjahr statt.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 xml:space="preserve">Wahlberechtigt und wählbar sind alle Mitglieder, die am Tage der Versammlung das 18. Lebensjahr </w:t>
      </w:r>
      <w:r>
        <w:rPr>
          <w:sz w:val="20"/>
          <w:szCs w:val="20"/>
        </w:rPr>
        <w:t>vollendet haben.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Die Versammlung beschließt über den Vereinsbeitrag, die Entlastung des Vorstandes, die Wahl des Vorstands, die Entlastung und Wahl der Vereinsausschussbeiräte, über Satzungsänderungen sowie über alle Punkte, die Gegenstand der Tagesordnung</w:t>
      </w:r>
      <w:r>
        <w:rPr>
          <w:sz w:val="20"/>
          <w:szCs w:val="20"/>
        </w:rPr>
        <w:t xml:space="preserve"> sind.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Die Mitgliederversammlung bestimmt jeweils für ein Jahr einen dreiköpfigen Prüfungsausschuss, der die Kassenprüfung übernimmt und der Versammlung Bericht erstattet.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Die Einberufung zu allen Mitgliederversammlungen erfolgt durch den Vorstand mit eine</w:t>
      </w:r>
      <w:r>
        <w:rPr>
          <w:sz w:val="20"/>
          <w:szCs w:val="20"/>
        </w:rPr>
        <w:t>r Frist von vier Wochen unter Bekanntgabe der Tagesordnung. Sie muss die zur Abstimmung  zu stellenden Hauptanträge ihrem wesentlichen Inhalt nach bezeichnen.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Die Mitgliederversammlung ist ohne Rücksicht auf die Zahl der erschienenen Mitglieder beschlussfä</w:t>
      </w:r>
      <w:r>
        <w:rPr>
          <w:sz w:val="20"/>
          <w:szCs w:val="20"/>
        </w:rPr>
        <w:t>hig.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Die Mitgliederversammlung entscheidet mit einfacher Mehrheit, soweit die Satzung oder das Gesetz nicht anderes bestimmt.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Über die Mitgliederversammlung ist eine Niederschrift aufzunehmen. Diese ist vom Sitzungsleiter und einem Mitglied des Vereinsauss</w:t>
      </w:r>
      <w:r>
        <w:rPr>
          <w:sz w:val="20"/>
          <w:szCs w:val="20"/>
        </w:rPr>
        <w:t>chusses zu unterzeichnen.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Eine außerordentliche Mitgliederversammlung ist auf Verlangen von 1/5 aller Mitglieder oder auf Beschluss des Vereinsausschusses einzuberufen.</w:t>
      </w:r>
    </w:p>
    <w:p w:rsidR="00664FF2" w:rsidRDefault="00664FF2">
      <w:pPr>
        <w:rPr>
          <w:sz w:val="20"/>
          <w:szCs w:val="20"/>
        </w:rPr>
      </w:pPr>
    </w:p>
    <w:p w:rsidR="00664FF2" w:rsidRDefault="00B903AA">
      <w:pPr>
        <w:jc w:val="center"/>
        <w:rPr>
          <w:sz w:val="20"/>
          <w:szCs w:val="20"/>
        </w:rPr>
      </w:pPr>
      <w:r>
        <w:rPr>
          <w:sz w:val="20"/>
          <w:szCs w:val="20"/>
        </w:rPr>
        <w:t>§9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Für die im Verein betriebenen Sportarten können Abteilungen mit Genehmigung des Ver</w:t>
      </w:r>
      <w:r>
        <w:rPr>
          <w:sz w:val="20"/>
          <w:szCs w:val="20"/>
        </w:rPr>
        <w:t>einsausschusses gebildet werden. Den Abteilungen steht nach Maßgabe der Beschlüsse des Vereinsausschusses das Recht zu, in ihrem eigenen sportlichen Bereich tätig zu sein.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Die Abteilungen können kein eigenes Vermögen bilden.</w:t>
      </w:r>
    </w:p>
    <w:p w:rsidR="00664FF2" w:rsidRDefault="00664FF2">
      <w:pPr>
        <w:rPr>
          <w:sz w:val="20"/>
          <w:szCs w:val="20"/>
        </w:rPr>
      </w:pPr>
    </w:p>
    <w:p w:rsidR="00664FF2" w:rsidRDefault="00B903AA">
      <w:pPr>
        <w:jc w:val="center"/>
        <w:rPr>
          <w:sz w:val="20"/>
          <w:szCs w:val="20"/>
        </w:rPr>
      </w:pPr>
      <w:r>
        <w:rPr>
          <w:sz w:val="20"/>
          <w:szCs w:val="20"/>
        </w:rPr>
        <w:t>§10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 xml:space="preserve">Das Geschäftsjahr ist das </w:t>
      </w:r>
      <w:r>
        <w:rPr>
          <w:sz w:val="20"/>
          <w:szCs w:val="20"/>
        </w:rPr>
        <w:t>Kalenderjahr.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Alle Einnahmen (Aufnahmegebühren, Mitgliedsbeiträge, Spenden, Zuschüsse und etwaige Gewinne) dürfen nur zur Erreichung des satzungsgemäßen Zweckes verwendet werden.</w:t>
      </w:r>
    </w:p>
    <w:p w:rsidR="00664FF2" w:rsidRDefault="00B903AA">
      <w:pPr>
        <w:rPr>
          <w:b/>
          <w:strike/>
          <w:color w:val="FF0000"/>
          <w:sz w:val="20"/>
          <w:szCs w:val="20"/>
        </w:rPr>
      </w:pPr>
      <w:r>
        <w:rPr>
          <w:b/>
          <w:strike/>
          <w:color w:val="FF0000"/>
          <w:sz w:val="20"/>
          <w:szCs w:val="20"/>
        </w:rPr>
        <w:t xml:space="preserve">Die Mitglieder erhalten keine Gewinnanteile und in ihrer Eigenschaft als </w:t>
      </w:r>
      <w:r>
        <w:rPr>
          <w:b/>
          <w:strike/>
          <w:color w:val="FF0000"/>
          <w:sz w:val="20"/>
          <w:szCs w:val="20"/>
        </w:rPr>
        <w:t>Mitglied auch keine sonstigen Zuwendungen aus den Mitteln des Vereins. Ausscheidende Mitglieder haben keinerlei Ansprüche auf das Vereinsvermögen.</w:t>
      </w:r>
    </w:p>
    <w:p w:rsidR="00664FF2" w:rsidRDefault="00B903AA">
      <w:pPr>
        <w:rPr>
          <w:b/>
          <w:strike/>
          <w:color w:val="FF0000"/>
          <w:sz w:val="20"/>
          <w:szCs w:val="20"/>
        </w:rPr>
      </w:pPr>
      <w:r>
        <w:rPr>
          <w:b/>
          <w:strike/>
          <w:color w:val="FF0000"/>
          <w:sz w:val="20"/>
          <w:szCs w:val="20"/>
        </w:rPr>
        <w:lastRenderedPageBreak/>
        <w:t>Es darf keine Person durch Verwaltungsausgaben, die den Zwecken des Vereins fremd sind oder durch unverhältni</w:t>
      </w:r>
      <w:r>
        <w:rPr>
          <w:b/>
          <w:strike/>
          <w:color w:val="FF0000"/>
          <w:sz w:val="20"/>
          <w:szCs w:val="20"/>
        </w:rPr>
        <w:t>smäßig hohe Vergütungen begünstigt werden.</w:t>
      </w:r>
    </w:p>
    <w:p w:rsidR="00664FF2" w:rsidRDefault="00B903AA">
      <w:r>
        <w:rPr>
          <w:b/>
          <w:sz w:val="20"/>
          <w:szCs w:val="20"/>
        </w:rPr>
        <w:t xml:space="preserve">Die Mitglieder des Vorstandes sind ehrenamtlich tätig. Aufwendungen werden nur im Rahmen der festgelegten Sätze durch den Beschluss des Vereinsausschusses unter Berücksichtigung von § 3, Nr. 26 EStG bzw. § 3, Nr. </w:t>
      </w:r>
      <w:r>
        <w:rPr>
          <w:b/>
          <w:sz w:val="20"/>
          <w:szCs w:val="20"/>
        </w:rPr>
        <w:t>26a EStG vergütet.</w:t>
      </w:r>
    </w:p>
    <w:p w:rsidR="00664FF2" w:rsidRDefault="00B903AA">
      <w:pPr>
        <w:rPr>
          <w:b/>
          <w:sz w:val="20"/>
          <w:szCs w:val="20"/>
        </w:rPr>
      </w:pPr>
      <w:r>
        <w:rPr>
          <w:b/>
          <w:sz w:val="20"/>
          <w:szCs w:val="20"/>
        </w:rPr>
        <w:t>Es darf keine Person durch Zuwendungen oder Leistungen, die dem satzungsmäßigen Zweck fremd sind oder unverhältnismäßig hoch sind, begünstigt werden.</w:t>
      </w:r>
    </w:p>
    <w:p w:rsidR="00664FF2" w:rsidRDefault="00664FF2">
      <w:pPr>
        <w:rPr>
          <w:b/>
          <w:sz w:val="20"/>
          <w:szCs w:val="20"/>
        </w:rPr>
      </w:pPr>
    </w:p>
    <w:p w:rsidR="00664FF2" w:rsidRDefault="00B903AA">
      <w:pPr>
        <w:jc w:val="center"/>
        <w:rPr>
          <w:sz w:val="20"/>
          <w:szCs w:val="20"/>
        </w:rPr>
      </w:pPr>
      <w:r>
        <w:rPr>
          <w:sz w:val="20"/>
          <w:szCs w:val="20"/>
        </w:rPr>
        <w:t>§11</w:t>
      </w:r>
    </w:p>
    <w:p w:rsidR="00664FF2" w:rsidRDefault="00B903AA">
      <w:r>
        <w:rPr>
          <w:sz w:val="20"/>
          <w:szCs w:val="20"/>
        </w:rPr>
        <w:t>Jedes Mitglied ist zur Zahlung der Aufnahmegebühr und des Beitrages verpflichtet.</w:t>
      </w:r>
      <w:r>
        <w:rPr>
          <w:sz w:val="20"/>
          <w:szCs w:val="20"/>
        </w:rPr>
        <w:t xml:space="preserve"> Über die Höhe und die Fälligkeit dieser Geldbeträge beschließt die ordentliche Mitgliederversammlung.</w:t>
      </w:r>
    </w:p>
    <w:p w:rsidR="00664FF2" w:rsidRDefault="00B903AA">
      <w:pPr>
        <w:jc w:val="center"/>
        <w:rPr>
          <w:sz w:val="20"/>
          <w:szCs w:val="20"/>
        </w:rPr>
      </w:pPr>
      <w:r>
        <w:rPr>
          <w:sz w:val="20"/>
          <w:szCs w:val="20"/>
        </w:rPr>
        <w:t>§12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Die Mitgliederversammlung kann eine Finanz-, Ehrengerichts- und eine Jugendordnung mit einfacher Stimmenmehrheit beschließen.</w:t>
      </w:r>
    </w:p>
    <w:p w:rsidR="00664FF2" w:rsidRDefault="00B903AA">
      <w:pPr>
        <w:jc w:val="center"/>
        <w:rPr>
          <w:sz w:val="20"/>
          <w:szCs w:val="20"/>
        </w:rPr>
      </w:pPr>
      <w:r>
        <w:rPr>
          <w:sz w:val="20"/>
          <w:szCs w:val="20"/>
        </w:rPr>
        <w:t>§13</w:t>
      </w:r>
    </w:p>
    <w:p w:rsidR="00664FF2" w:rsidRDefault="00B903AA">
      <w:r>
        <w:rPr>
          <w:sz w:val="20"/>
          <w:szCs w:val="20"/>
        </w:rPr>
        <w:t xml:space="preserve">Die Auflösung des </w:t>
      </w:r>
      <w:r>
        <w:rPr>
          <w:sz w:val="20"/>
          <w:szCs w:val="20"/>
        </w:rPr>
        <w:t>Vereins kann nur in einer eigens zu diesem Zweck mit einer vierwöchigen Frist einberufenen Mitgliederversammlung beschlossen werden. In dieser Versammlung müssen 4/5 der Mitglieder anwesend sein. Zur Beschlussfassung ist eine 3/4 Stimmenmehrheit notwendig.</w:t>
      </w:r>
      <w:r>
        <w:rPr>
          <w:sz w:val="20"/>
          <w:szCs w:val="20"/>
        </w:rPr>
        <w:t xml:space="preserve"> Kommt eine Beschlussfassung nicht zustande, so ist innerhalb von 14 Tagen eine weitere Mitgliederversammlung einzuberufen, die ohne Rücksicht auf die Zahl der anwesenden Mitglieder beschlussfähig ist.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In der gleichen Versammlung haben die Mitglieder die L</w:t>
      </w:r>
      <w:r>
        <w:rPr>
          <w:sz w:val="20"/>
          <w:szCs w:val="20"/>
        </w:rPr>
        <w:t>iquidatoren zu bestellen, die dann die laufenden Geschäfte abzuwickeln und das vorhandene Vereinsinventar in Geld umzusetzen haben.</w:t>
      </w:r>
    </w:p>
    <w:p w:rsidR="00664FF2" w:rsidRDefault="00B903AA">
      <w:r>
        <w:rPr>
          <w:sz w:val="20"/>
          <w:szCs w:val="20"/>
        </w:rPr>
        <w:t>Das nach Auflösung oder Abwicklung verbleibende Vermögen ist dem Bayerischen Landes-Sportverband oder für den Fall dessen Ab</w:t>
      </w:r>
      <w:r>
        <w:rPr>
          <w:sz w:val="20"/>
          <w:szCs w:val="20"/>
        </w:rPr>
        <w:t>lehnung der Gemeinde Haarbach mit der Maßgabe zu überweisen, es wiederum unmittelbar und ausschließlich für gemeinnützige Zwecke im Sinne der Satzung zu verwenden.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Beschlüsse über Satzungsänderungen und über die Auflösung des Vereins sind dem zuständigen F</w:t>
      </w:r>
      <w:r>
        <w:rPr>
          <w:sz w:val="20"/>
          <w:szCs w:val="20"/>
        </w:rPr>
        <w:t>inanzamt anzuzeigen. Satzungsänderungen, welche die in §3 genannten gemeinnützigen Zwecke betreffen, bedürfen der Einwilligung des zuständigen Finanzamtes.</w:t>
      </w:r>
    </w:p>
    <w:p w:rsidR="00664FF2" w:rsidRDefault="00664FF2">
      <w:pPr>
        <w:rPr>
          <w:sz w:val="20"/>
          <w:szCs w:val="20"/>
        </w:rPr>
      </w:pPr>
    </w:p>
    <w:p w:rsidR="00664FF2" w:rsidRDefault="00B903AA">
      <w:r>
        <w:rPr>
          <w:sz w:val="20"/>
          <w:szCs w:val="20"/>
        </w:rPr>
        <w:t>Haarbach, 07.02.1977</w:t>
      </w:r>
    </w:p>
    <w:p w:rsidR="00664FF2" w:rsidRDefault="00B903AA">
      <w:r>
        <w:rPr>
          <w:b/>
          <w:sz w:val="20"/>
          <w:szCs w:val="20"/>
        </w:rPr>
        <w:t>Änderungen: Haarbach, 29.10.2010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 xml:space="preserve">Es folgen die Unterschriften von mindestens </w:t>
      </w:r>
      <w:r>
        <w:rPr>
          <w:sz w:val="20"/>
          <w:szCs w:val="20"/>
        </w:rPr>
        <w:t>7 Gründungsmitgliedern</w:t>
      </w:r>
    </w:p>
    <w:p w:rsidR="00664FF2" w:rsidRDefault="00B903AA">
      <w:pPr>
        <w:rPr>
          <w:sz w:val="20"/>
          <w:szCs w:val="20"/>
        </w:rPr>
      </w:pPr>
      <w:r>
        <w:rPr>
          <w:sz w:val="20"/>
          <w:szCs w:val="20"/>
        </w:rPr>
        <w:t>b.w.</w:t>
      </w:r>
    </w:p>
    <w:p w:rsidR="00664FF2" w:rsidRDefault="00664FF2">
      <w:pPr>
        <w:rPr>
          <w:sz w:val="20"/>
          <w:szCs w:val="20"/>
        </w:rPr>
      </w:pPr>
    </w:p>
    <w:p w:rsidR="00664FF2" w:rsidRDefault="00B903AA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Ursprüngliche Satzung einschließlich beschlossener Änderungen gemäß Jahreshauptversammlung vom 29.10.2010.</w:t>
      </w:r>
    </w:p>
    <w:sectPr w:rsidR="00664FF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03AA">
      <w:pPr>
        <w:spacing w:after="0" w:line="240" w:lineRule="auto"/>
      </w:pPr>
      <w:r>
        <w:separator/>
      </w:r>
    </w:p>
  </w:endnote>
  <w:endnote w:type="continuationSeparator" w:id="0">
    <w:p w:rsidR="00000000" w:rsidRDefault="00B9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03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9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915"/>
    <w:multiLevelType w:val="multilevel"/>
    <w:tmpl w:val="8F540F14"/>
    <w:styleLink w:val="WW8Num1"/>
    <w:lvl w:ilvl="0">
      <w:start w:val="1"/>
      <w:numFmt w:val="lowerLetter"/>
      <w:lvlText w:val="%1.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A46"/>
    <w:multiLevelType w:val="multilevel"/>
    <w:tmpl w:val="13A296C8"/>
    <w:styleLink w:val="WW8Num3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51F66"/>
    <w:multiLevelType w:val="multilevel"/>
    <w:tmpl w:val="8A30D43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4F68"/>
    <w:multiLevelType w:val="multilevel"/>
    <w:tmpl w:val="28E2C470"/>
    <w:styleLink w:val="WW8Num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B4A34"/>
    <w:multiLevelType w:val="multilevel"/>
    <w:tmpl w:val="C234DC14"/>
    <w:styleLink w:val="WW8Num4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4FF2"/>
    <w:rsid w:val="00664FF2"/>
    <w:rsid w:val="00B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07D78-91A3-4B02-A436-C29030E1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</dc:creator>
  <cp:lastModifiedBy>Gottfried Wimmer</cp:lastModifiedBy>
  <cp:revision>2</cp:revision>
  <dcterms:created xsi:type="dcterms:W3CDTF">2015-04-20T19:37:00Z</dcterms:created>
  <dcterms:modified xsi:type="dcterms:W3CDTF">2015-04-20T19:37:00Z</dcterms:modified>
</cp:coreProperties>
</file>